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9D0" w:rsidRPr="00BF3202" w:rsidRDefault="00E459D0" w:rsidP="00E459D0">
      <w:pPr>
        <w:pStyle w:val="Default"/>
        <w:jc w:val="center"/>
        <w:rPr>
          <w:b/>
          <w:bCs/>
          <w:sz w:val="28"/>
          <w:szCs w:val="28"/>
        </w:rPr>
      </w:pPr>
      <w:r w:rsidRPr="00BF3202">
        <w:rPr>
          <w:b/>
          <w:bCs/>
          <w:sz w:val="28"/>
          <w:szCs w:val="28"/>
        </w:rPr>
        <w:t>Quality Policy Statement</w:t>
      </w:r>
    </w:p>
    <w:p w:rsidR="00E459D0" w:rsidRDefault="00E459D0" w:rsidP="00E459D0">
      <w:pPr>
        <w:pStyle w:val="Default"/>
        <w:rPr>
          <w:sz w:val="23"/>
          <w:szCs w:val="23"/>
        </w:rPr>
      </w:pPr>
    </w:p>
    <w:p w:rsidR="00E459D0" w:rsidRPr="00BF3202" w:rsidRDefault="00BD2073" w:rsidP="00E459D0">
      <w:pPr>
        <w:pStyle w:val="BodyText3"/>
        <w:spacing w:line="276" w:lineRule="auto"/>
        <w:jc w:val="left"/>
        <w:rPr>
          <w:rFonts w:ascii="Arial" w:hAnsi="Arial" w:cs="Arial"/>
          <w:b w:val="0"/>
          <w:color w:val="FF0000"/>
          <w:sz w:val="20"/>
        </w:rPr>
      </w:pPr>
      <w:r>
        <w:rPr>
          <w:rFonts w:ascii="Arial" w:hAnsi="Arial" w:cs="Arial"/>
          <w:b w:val="0"/>
          <w:sz w:val="20"/>
        </w:rPr>
        <w:t xml:space="preserve">CHT UK </w:t>
      </w:r>
      <w:r w:rsidR="00020C58">
        <w:rPr>
          <w:rFonts w:ascii="Arial" w:hAnsi="Arial" w:cs="Arial"/>
          <w:b w:val="0"/>
          <w:sz w:val="20"/>
        </w:rPr>
        <w:t xml:space="preserve">Bridgwater Ltd </w:t>
      </w:r>
      <w:bookmarkStart w:id="0" w:name="_GoBack"/>
      <w:bookmarkEnd w:id="0"/>
      <w:r w:rsidR="00E459D0" w:rsidRPr="00BF3202">
        <w:rPr>
          <w:rFonts w:ascii="Arial" w:hAnsi="Arial" w:cs="Arial"/>
          <w:b w:val="0"/>
          <w:sz w:val="20"/>
        </w:rPr>
        <w:t>is a formulator, manufacturer and distributor of speciality silicone</w:t>
      </w:r>
      <w:r w:rsidR="00E459D0" w:rsidRPr="00BF3202">
        <w:rPr>
          <w:rFonts w:ascii="Arial" w:hAnsi="Arial" w:cs="Arial"/>
          <w:b w:val="0"/>
          <w:color w:val="FF0000"/>
          <w:sz w:val="20"/>
        </w:rPr>
        <w:t xml:space="preserve"> </w:t>
      </w:r>
      <w:r w:rsidR="00E459D0" w:rsidRPr="00BF3202">
        <w:rPr>
          <w:rFonts w:ascii="Arial" w:hAnsi="Arial" w:cs="Arial"/>
          <w:b w:val="0"/>
          <w:sz w:val="20"/>
        </w:rPr>
        <w:t>compounds for industry and has</w:t>
      </w:r>
      <w:r w:rsidR="00E459D0">
        <w:rPr>
          <w:rFonts w:ascii="Arial" w:hAnsi="Arial" w:cs="Arial"/>
          <w:b w:val="0"/>
          <w:sz w:val="20"/>
        </w:rPr>
        <w:t xml:space="preserve"> a vision to be professional leader and innovator in the silicones market.</w:t>
      </w:r>
    </w:p>
    <w:p w:rsidR="00E459D0" w:rsidRDefault="00E459D0" w:rsidP="00E459D0">
      <w:pPr>
        <w:pStyle w:val="Default"/>
        <w:spacing w:line="276" w:lineRule="auto"/>
        <w:rPr>
          <w:sz w:val="20"/>
          <w:szCs w:val="20"/>
        </w:rPr>
      </w:pPr>
      <w:r>
        <w:rPr>
          <w:sz w:val="20"/>
          <w:szCs w:val="20"/>
        </w:rPr>
        <w:t>A key way to achieve this is by operating a Quality Management System (QMS) in accordance with the requirements of ISO 9001.</w:t>
      </w:r>
    </w:p>
    <w:p w:rsidR="00E459D0" w:rsidRDefault="00E459D0" w:rsidP="00E459D0">
      <w:pPr>
        <w:pStyle w:val="Default"/>
        <w:spacing w:line="276" w:lineRule="auto"/>
        <w:rPr>
          <w:sz w:val="20"/>
          <w:szCs w:val="20"/>
        </w:rPr>
      </w:pPr>
    </w:p>
    <w:p w:rsidR="00E459D0" w:rsidRDefault="00E459D0" w:rsidP="00E459D0">
      <w:pPr>
        <w:pStyle w:val="Default"/>
        <w:spacing w:line="276" w:lineRule="auto"/>
        <w:rPr>
          <w:sz w:val="20"/>
          <w:szCs w:val="20"/>
        </w:rPr>
      </w:pPr>
      <w:r>
        <w:rPr>
          <w:sz w:val="20"/>
          <w:szCs w:val="20"/>
        </w:rPr>
        <w:t>Top management is committed to:</w:t>
      </w:r>
    </w:p>
    <w:p w:rsidR="00E459D0" w:rsidRDefault="00E459D0" w:rsidP="00E459D0">
      <w:pPr>
        <w:pStyle w:val="Default"/>
        <w:numPr>
          <w:ilvl w:val="0"/>
          <w:numId w:val="1"/>
        </w:numPr>
        <w:spacing w:after="27" w:line="276" w:lineRule="auto"/>
        <w:rPr>
          <w:sz w:val="20"/>
          <w:szCs w:val="20"/>
        </w:rPr>
      </w:pPr>
      <w:r>
        <w:rPr>
          <w:sz w:val="20"/>
          <w:szCs w:val="20"/>
        </w:rPr>
        <w:t>Satisfying applicable requirements by ensuring that customer and applicable statutory and regulatory requirements are determined, understood and consistently met.</w:t>
      </w:r>
    </w:p>
    <w:p w:rsidR="00E459D0" w:rsidRDefault="00E459D0" w:rsidP="00E459D0">
      <w:pPr>
        <w:pStyle w:val="Default"/>
        <w:numPr>
          <w:ilvl w:val="0"/>
          <w:numId w:val="1"/>
        </w:numPr>
        <w:spacing w:line="276" w:lineRule="auto"/>
        <w:rPr>
          <w:sz w:val="20"/>
          <w:szCs w:val="20"/>
        </w:rPr>
      </w:pPr>
      <w:r>
        <w:rPr>
          <w:sz w:val="20"/>
          <w:szCs w:val="20"/>
        </w:rPr>
        <w:t>Continual improvement of the QMS by ensuring the risks and opportunities that can affect conformity of products and services and the ability to enhance customer satisfaction are determined and addressed and the focus on enhancing customer satisfaction is maintained.</w:t>
      </w:r>
    </w:p>
    <w:p w:rsidR="00E459D0" w:rsidRDefault="00E459D0" w:rsidP="00E459D0">
      <w:pPr>
        <w:pStyle w:val="Default"/>
        <w:spacing w:line="276" w:lineRule="auto"/>
        <w:rPr>
          <w:sz w:val="20"/>
          <w:szCs w:val="20"/>
        </w:rPr>
      </w:pPr>
    </w:p>
    <w:p w:rsidR="00E459D0" w:rsidRDefault="00E459D0" w:rsidP="00E459D0">
      <w:pPr>
        <w:pStyle w:val="Default"/>
        <w:spacing w:line="276" w:lineRule="auto"/>
        <w:rPr>
          <w:sz w:val="20"/>
          <w:szCs w:val="20"/>
        </w:rPr>
      </w:pPr>
      <w:r>
        <w:rPr>
          <w:sz w:val="20"/>
          <w:szCs w:val="20"/>
        </w:rPr>
        <w:t>Top management shall:</w:t>
      </w:r>
    </w:p>
    <w:p w:rsidR="00E459D0" w:rsidRDefault="00E459D0" w:rsidP="00E459D0">
      <w:pPr>
        <w:pStyle w:val="Default"/>
        <w:numPr>
          <w:ilvl w:val="0"/>
          <w:numId w:val="2"/>
        </w:numPr>
        <w:spacing w:after="24" w:line="276" w:lineRule="auto"/>
        <w:rPr>
          <w:sz w:val="20"/>
          <w:szCs w:val="20"/>
        </w:rPr>
      </w:pPr>
      <w:r>
        <w:rPr>
          <w:sz w:val="20"/>
          <w:szCs w:val="20"/>
        </w:rPr>
        <w:t>Take accountability for the effectiveness of the QMS.</w:t>
      </w:r>
    </w:p>
    <w:p w:rsidR="00E459D0" w:rsidRDefault="00E459D0" w:rsidP="00E459D0">
      <w:pPr>
        <w:pStyle w:val="Default"/>
        <w:numPr>
          <w:ilvl w:val="0"/>
          <w:numId w:val="2"/>
        </w:numPr>
        <w:spacing w:after="24" w:line="276" w:lineRule="auto"/>
        <w:rPr>
          <w:sz w:val="20"/>
          <w:szCs w:val="20"/>
        </w:rPr>
      </w:pPr>
      <w:r>
        <w:rPr>
          <w:sz w:val="20"/>
          <w:szCs w:val="20"/>
        </w:rPr>
        <w:t>Ensure the quality policy and quality objectives are established for the QMS and are compatible with the context and strategic direction of the Company. Quality objectives have been set and are maintained as part of the QMS internal auditing, monitoring and management review processes, in order to enhance customer satisfaction.</w:t>
      </w:r>
    </w:p>
    <w:p w:rsidR="00E459D0" w:rsidRDefault="00E459D0" w:rsidP="00E459D0">
      <w:pPr>
        <w:pStyle w:val="Default"/>
        <w:numPr>
          <w:ilvl w:val="0"/>
          <w:numId w:val="2"/>
        </w:numPr>
        <w:spacing w:after="24" w:line="276" w:lineRule="auto"/>
        <w:rPr>
          <w:sz w:val="20"/>
          <w:szCs w:val="20"/>
        </w:rPr>
      </w:pPr>
      <w:r>
        <w:rPr>
          <w:sz w:val="20"/>
          <w:szCs w:val="20"/>
        </w:rPr>
        <w:t>Promote the use of a process approach and risk-based thinking.</w:t>
      </w:r>
    </w:p>
    <w:p w:rsidR="00E459D0" w:rsidRDefault="00E459D0" w:rsidP="00E459D0">
      <w:pPr>
        <w:pStyle w:val="Default"/>
        <w:numPr>
          <w:ilvl w:val="0"/>
          <w:numId w:val="2"/>
        </w:numPr>
        <w:spacing w:after="24" w:line="276" w:lineRule="auto"/>
        <w:rPr>
          <w:sz w:val="20"/>
          <w:szCs w:val="20"/>
        </w:rPr>
      </w:pPr>
      <w:r>
        <w:rPr>
          <w:sz w:val="20"/>
          <w:szCs w:val="20"/>
        </w:rPr>
        <w:t>Ensure that the resources needed for the QMS are available; including training, support and encouragement.</w:t>
      </w:r>
    </w:p>
    <w:p w:rsidR="00E459D0" w:rsidRDefault="00E459D0" w:rsidP="00E459D0">
      <w:pPr>
        <w:pStyle w:val="Default"/>
        <w:numPr>
          <w:ilvl w:val="0"/>
          <w:numId w:val="2"/>
        </w:numPr>
        <w:spacing w:after="24" w:line="276" w:lineRule="auto"/>
        <w:rPr>
          <w:sz w:val="20"/>
          <w:szCs w:val="20"/>
        </w:rPr>
      </w:pPr>
      <w:r>
        <w:rPr>
          <w:sz w:val="20"/>
          <w:szCs w:val="20"/>
        </w:rPr>
        <w:t>Communicate the importance of effective quality management and of conforming to the QMS requirements.</w:t>
      </w:r>
    </w:p>
    <w:p w:rsidR="00E459D0" w:rsidRDefault="00E459D0" w:rsidP="00E459D0">
      <w:pPr>
        <w:pStyle w:val="Default"/>
        <w:numPr>
          <w:ilvl w:val="0"/>
          <w:numId w:val="2"/>
        </w:numPr>
        <w:spacing w:after="24" w:line="276" w:lineRule="auto"/>
        <w:rPr>
          <w:sz w:val="20"/>
          <w:szCs w:val="20"/>
        </w:rPr>
      </w:pPr>
      <w:r>
        <w:rPr>
          <w:sz w:val="20"/>
          <w:szCs w:val="20"/>
        </w:rPr>
        <w:t>Ensuring that the QMS achieves its intended results.</w:t>
      </w:r>
    </w:p>
    <w:p w:rsidR="00E459D0" w:rsidRDefault="00E459D0" w:rsidP="00E459D0">
      <w:pPr>
        <w:pStyle w:val="Default"/>
        <w:numPr>
          <w:ilvl w:val="0"/>
          <w:numId w:val="2"/>
        </w:numPr>
        <w:spacing w:after="24" w:line="276" w:lineRule="auto"/>
        <w:rPr>
          <w:sz w:val="20"/>
          <w:szCs w:val="20"/>
        </w:rPr>
      </w:pPr>
      <w:r>
        <w:rPr>
          <w:sz w:val="20"/>
          <w:szCs w:val="20"/>
        </w:rPr>
        <w:t>Engage, direct and support persons to contribute to the effectiveness of the QMS.</w:t>
      </w:r>
    </w:p>
    <w:p w:rsidR="00E459D0" w:rsidRDefault="00E459D0" w:rsidP="00E459D0">
      <w:pPr>
        <w:pStyle w:val="Default"/>
        <w:numPr>
          <w:ilvl w:val="0"/>
          <w:numId w:val="2"/>
        </w:numPr>
        <w:spacing w:after="24" w:line="276" w:lineRule="auto"/>
        <w:rPr>
          <w:sz w:val="20"/>
          <w:szCs w:val="20"/>
        </w:rPr>
      </w:pPr>
      <w:r>
        <w:rPr>
          <w:sz w:val="20"/>
          <w:szCs w:val="20"/>
        </w:rPr>
        <w:t>Promote improvement.</w:t>
      </w:r>
    </w:p>
    <w:p w:rsidR="00E459D0" w:rsidRDefault="00E459D0" w:rsidP="00E459D0">
      <w:pPr>
        <w:pStyle w:val="Default"/>
        <w:numPr>
          <w:ilvl w:val="0"/>
          <w:numId w:val="2"/>
        </w:numPr>
        <w:spacing w:after="24" w:line="276" w:lineRule="auto"/>
        <w:rPr>
          <w:sz w:val="20"/>
          <w:szCs w:val="20"/>
        </w:rPr>
      </w:pPr>
      <w:r>
        <w:rPr>
          <w:sz w:val="20"/>
          <w:szCs w:val="20"/>
        </w:rPr>
        <w:t>Support other relevant management roles to demonstrate their leadership as it applies to their areas of responsibility.</w:t>
      </w:r>
    </w:p>
    <w:p w:rsidR="00E459D0" w:rsidRDefault="00E459D0" w:rsidP="00E459D0">
      <w:pPr>
        <w:pStyle w:val="Default"/>
        <w:numPr>
          <w:ilvl w:val="0"/>
          <w:numId w:val="2"/>
        </w:numPr>
        <w:spacing w:line="276" w:lineRule="auto"/>
        <w:rPr>
          <w:sz w:val="20"/>
          <w:szCs w:val="20"/>
        </w:rPr>
      </w:pPr>
      <w:r>
        <w:rPr>
          <w:sz w:val="20"/>
          <w:szCs w:val="20"/>
        </w:rPr>
        <w:t>Establish partnerships with suppliers and interested parties to provide an improving service.</w:t>
      </w:r>
    </w:p>
    <w:p w:rsidR="00E459D0" w:rsidRDefault="00E459D0" w:rsidP="00E459D0">
      <w:pPr>
        <w:pStyle w:val="Default"/>
        <w:spacing w:line="276" w:lineRule="auto"/>
        <w:rPr>
          <w:sz w:val="20"/>
          <w:szCs w:val="20"/>
        </w:rPr>
      </w:pPr>
    </w:p>
    <w:p w:rsidR="00E459D0" w:rsidRDefault="00E459D0" w:rsidP="00E459D0">
      <w:pPr>
        <w:pStyle w:val="Default"/>
        <w:spacing w:line="276" w:lineRule="auto"/>
        <w:rPr>
          <w:sz w:val="20"/>
          <w:szCs w:val="20"/>
        </w:rPr>
      </w:pPr>
      <w:r>
        <w:rPr>
          <w:sz w:val="20"/>
          <w:szCs w:val="20"/>
        </w:rPr>
        <w:t>This policy will be communicated within the organisation. Employees and supplie</w:t>
      </w:r>
      <w:r w:rsidR="00BD2073">
        <w:rPr>
          <w:sz w:val="20"/>
          <w:szCs w:val="20"/>
        </w:rPr>
        <w:t xml:space="preserve">rs to this site </w:t>
      </w:r>
      <w:r>
        <w:rPr>
          <w:sz w:val="20"/>
          <w:szCs w:val="20"/>
        </w:rPr>
        <w:t>are expected to co-operate and assist in the implementation of this policy, whilst ensuring that their own work, so far as is reasonably practicable, is carried out without risk to themselves, others, or the environment.</w:t>
      </w:r>
    </w:p>
    <w:p w:rsidR="00E459D0" w:rsidRDefault="00E459D0" w:rsidP="00E459D0">
      <w:pPr>
        <w:pStyle w:val="Default"/>
        <w:spacing w:line="276" w:lineRule="auto"/>
        <w:rPr>
          <w:sz w:val="20"/>
          <w:szCs w:val="20"/>
        </w:rPr>
      </w:pPr>
    </w:p>
    <w:p w:rsidR="00E459D0" w:rsidRDefault="00E459D0" w:rsidP="00E459D0">
      <w:pPr>
        <w:pStyle w:val="Default"/>
        <w:spacing w:line="276" w:lineRule="auto"/>
        <w:rPr>
          <w:sz w:val="20"/>
          <w:szCs w:val="20"/>
        </w:rPr>
      </w:pPr>
      <w:r>
        <w:rPr>
          <w:sz w:val="20"/>
          <w:szCs w:val="20"/>
        </w:rPr>
        <w:t>This policy will be reviewed annually by top management and where deemed necessary will be amended and re-issued. Previous versions of this policy are archived.</w:t>
      </w:r>
    </w:p>
    <w:p w:rsidR="00E459D0" w:rsidRDefault="00E459D0" w:rsidP="00E459D0">
      <w:pPr>
        <w:pStyle w:val="Default"/>
        <w:spacing w:line="276" w:lineRule="auto"/>
        <w:rPr>
          <w:sz w:val="20"/>
          <w:szCs w:val="20"/>
        </w:rPr>
      </w:pPr>
    </w:p>
    <w:p w:rsidR="00E459D0" w:rsidRDefault="00E459D0" w:rsidP="00E459D0">
      <w:pPr>
        <w:pStyle w:val="Default"/>
        <w:spacing w:line="276" w:lineRule="auto"/>
        <w:rPr>
          <w:sz w:val="20"/>
          <w:szCs w:val="20"/>
        </w:rPr>
      </w:pPr>
      <w:r>
        <w:rPr>
          <w:sz w:val="20"/>
          <w:szCs w:val="20"/>
        </w:rPr>
        <w:t>This policy is available to relevant interested parties, upon reasonable request.</w:t>
      </w:r>
    </w:p>
    <w:p w:rsidR="00E459D0" w:rsidRDefault="00B27DBD" w:rsidP="00E459D0">
      <w:pPr>
        <w:pStyle w:val="Default"/>
        <w:rPr>
          <w:b/>
          <w:bCs/>
          <w:sz w:val="20"/>
          <w:szCs w:val="20"/>
        </w:rPr>
      </w:pPr>
      <w:r>
        <w:rPr>
          <w:noProof/>
          <w:lang w:eastAsia="en-GB"/>
        </w:rPr>
        <w:drawing>
          <wp:inline distT="0" distB="0" distL="0" distR="0" wp14:anchorId="0B8C3483" wp14:editId="22580DAD">
            <wp:extent cx="1304925" cy="652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678" cy="657339"/>
                    </a:xfrm>
                    <a:prstGeom prst="rect">
                      <a:avLst/>
                    </a:prstGeom>
                  </pic:spPr>
                </pic:pic>
              </a:graphicData>
            </a:graphic>
          </wp:inline>
        </w:drawing>
      </w:r>
    </w:p>
    <w:p w:rsidR="00D62AD4" w:rsidRPr="00D62AD4" w:rsidRDefault="00E459D0" w:rsidP="00BD2073">
      <w:pPr>
        <w:pStyle w:val="Default"/>
      </w:pPr>
      <w:r>
        <w:rPr>
          <w:b/>
          <w:bCs/>
          <w:sz w:val="20"/>
          <w:szCs w:val="20"/>
        </w:rPr>
        <w:t>Date</w:t>
      </w:r>
      <w:r w:rsidR="00855064">
        <w:rPr>
          <w:sz w:val="20"/>
          <w:szCs w:val="20"/>
        </w:rPr>
        <w:t xml:space="preserve">: </w:t>
      </w:r>
      <w:r w:rsidR="00855064">
        <w:rPr>
          <w:sz w:val="20"/>
          <w:szCs w:val="20"/>
        </w:rPr>
        <w:tab/>
      </w:r>
      <w:r w:rsidR="00855064">
        <w:rPr>
          <w:sz w:val="20"/>
          <w:szCs w:val="20"/>
        </w:rPr>
        <w:tab/>
      </w:r>
      <w:r w:rsidR="0084053C">
        <w:rPr>
          <w:sz w:val="20"/>
          <w:szCs w:val="20"/>
        </w:rPr>
        <w:t>04.06</w:t>
      </w:r>
      <w:r w:rsidR="00BD2073">
        <w:rPr>
          <w:sz w:val="20"/>
          <w:szCs w:val="20"/>
        </w:rPr>
        <w:t>.2019</w:t>
      </w:r>
      <w:r>
        <w:rPr>
          <w:sz w:val="20"/>
          <w:szCs w:val="20"/>
        </w:rPr>
        <w:t xml:space="preserve"> </w:t>
      </w:r>
      <w:r>
        <w:rPr>
          <w:sz w:val="20"/>
          <w:szCs w:val="20"/>
        </w:rPr>
        <w:tab/>
      </w:r>
      <w:r>
        <w:rPr>
          <w:sz w:val="20"/>
          <w:szCs w:val="20"/>
        </w:rPr>
        <w:tab/>
      </w:r>
      <w:r>
        <w:rPr>
          <w:b/>
          <w:bCs/>
          <w:sz w:val="20"/>
          <w:szCs w:val="20"/>
        </w:rPr>
        <w:t xml:space="preserve">Review Date: </w:t>
      </w:r>
      <w:r>
        <w:rPr>
          <w:b/>
          <w:bCs/>
          <w:sz w:val="20"/>
          <w:szCs w:val="20"/>
        </w:rPr>
        <w:tab/>
      </w:r>
      <w:r w:rsidR="00BD2073">
        <w:rPr>
          <w:sz w:val="20"/>
          <w:szCs w:val="20"/>
        </w:rPr>
        <w:t>01.0</w:t>
      </w:r>
      <w:r w:rsidR="0084053C">
        <w:rPr>
          <w:sz w:val="20"/>
          <w:szCs w:val="20"/>
        </w:rPr>
        <w:t>6</w:t>
      </w:r>
      <w:r w:rsidR="00BD2073">
        <w:rPr>
          <w:sz w:val="20"/>
          <w:szCs w:val="20"/>
        </w:rPr>
        <w:t>.2020</w:t>
      </w:r>
      <w:r>
        <w:rPr>
          <w:sz w:val="20"/>
          <w:szCs w:val="20"/>
        </w:rPr>
        <w:tab/>
      </w:r>
      <w:r>
        <w:rPr>
          <w:sz w:val="20"/>
          <w:szCs w:val="20"/>
        </w:rPr>
        <w:tab/>
      </w:r>
      <w:r>
        <w:rPr>
          <w:sz w:val="20"/>
          <w:szCs w:val="20"/>
        </w:rPr>
        <w:tab/>
      </w:r>
      <w:r w:rsidR="00DD1FF7" w:rsidRPr="00DD1FF7">
        <w:rPr>
          <w:b/>
          <w:sz w:val="20"/>
          <w:szCs w:val="20"/>
        </w:rPr>
        <w:t>Document</w:t>
      </w:r>
      <w:r w:rsidR="00DD1FF7">
        <w:rPr>
          <w:sz w:val="20"/>
          <w:szCs w:val="20"/>
        </w:rPr>
        <w:t>: D07</w:t>
      </w:r>
      <w:r w:rsidR="00DD1FF7">
        <w:rPr>
          <w:sz w:val="20"/>
          <w:szCs w:val="20"/>
        </w:rPr>
        <w:tab/>
      </w:r>
      <w:r w:rsidR="00DD1FF7">
        <w:rPr>
          <w:sz w:val="20"/>
          <w:szCs w:val="20"/>
        </w:rPr>
        <w:tab/>
      </w:r>
      <w:r>
        <w:rPr>
          <w:b/>
          <w:bCs/>
          <w:sz w:val="20"/>
          <w:szCs w:val="20"/>
        </w:rPr>
        <w:t xml:space="preserve">Issue: </w:t>
      </w:r>
      <w:r>
        <w:rPr>
          <w:b/>
          <w:bCs/>
          <w:sz w:val="20"/>
          <w:szCs w:val="20"/>
        </w:rPr>
        <w:tab/>
      </w:r>
      <w:r>
        <w:rPr>
          <w:b/>
          <w:bCs/>
          <w:sz w:val="20"/>
          <w:szCs w:val="20"/>
        </w:rPr>
        <w:tab/>
      </w:r>
      <w:r w:rsidR="00BD2073">
        <w:rPr>
          <w:sz w:val="20"/>
          <w:szCs w:val="20"/>
        </w:rPr>
        <w:t>3</w:t>
      </w:r>
    </w:p>
    <w:p w:rsidR="006B2E38" w:rsidRPr="00D62AD4" w:rsidRDefault="00D62AD4" w:rsidP="00D62AD4">
      <w:pPr>
        <w:tabs>
          <w:tab w:val="left" w:pos="8100"/>
        </w:tabs>
      </w:pPr>
      <w:r>
        <w:tab/>
      </w:r>
    </w:p>
    <w:sectPr w:rsidR="006B2E38" w:rsidRPr="00D62AD4" w:rsidSect="00BD2073">
      <w:headerReference w:type="default" r:id="rId9"/>
      <w:footerReference w:type="default" r:id="rId10"/>
      <w:pgSz w:w="11906" w:h="16838"/>
      <w:pgMar w:top="516"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52D" w:rsidRDefault="00FF352D" w:rsidP="00202CF4">
      <w:pPr>
        <w:spacing w:after="0" w:line="240" w:lineRule="auto"/>
      </w:pPr>
      <w:r>
        <w:separator/>
      </w:r>
    </w:p>
  </w:endnote>
  <w:endnote w:type="continuationSeparator" w:id="0">
    <w:p w:rsidR="00FF352D" w:rsidRDefault="00FF352D" w:rsidP="0020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52D" w:rsidRPr="00E51BEA" w:rsidRDefault="00A745FF" w:rsidP="00A745FF">
    <w:pPr>
      <w:pStyle w:val="Footer"/>
      <w:tabs>
        <w:tab w:val="clear" w:pos="4513"/>
        <w:tab w:val="clear" w:pos="9026"/>
      </w:tabs>
      <w:rPr>
        <w:sz w:val="16"/>
        <w:szCs w:val="16"/>
      </w:rPr>
    </w:pPr>
    <w:r>
      <w:rPr>
        <w:noProof/>
        <w:lang w:eastAsia="en-GB"/>
      </w:rPr>
      <mc:AlternateContent>
        <mc:Choice Requires="wps">
          <w:drawing>
            <wp:anchor distT="0" distB="0" distL="114300" distR="114300" simplePos="0" relativeHeight="251660288" behindDoc="0" locked="0" layoutInCell="1" allowOverlap="1" wp14:anchorId="5A6B21B9" wp14:editId="5AF99750">
              <wp:simplePos x="0" y="0"/>
              <wp:positionH relativeFrom="column">
                <wp:posOffset>-231140</wp:posOffset>
              </wp:positionH>
              <wp:positionV relativeFrom="paragraph">
                <wp:posOffset>-305435</wp:posOffset>
              </wp:positionV>
              <wp:extent cx="71272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2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55735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24.05pt" to="54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" strokecolor="black [3040]"/>
          </w:pict>
        </mc:Fallback>
      </mc:AlternateContent>
    </w:r>
    <w:r w:rsidRPr="00A745FF">
      <w:rPr>
        <w:noProof/>
        <w:sz w:val="16"/>
        <w:szCs w:val="16"/>
        <w:lang w:eastAsia="en-GB"/>
      </w:rPr>
      <mc:AlternateContent>
        <mc:Choice Requires="wps">
          <w:drawing>
            <wp:anchor distT="45720" distB="45720" distL="114300" distR="114300" simplePos="0" relativeHeight="251671552" behindDoc="0" locked="0" layoutInCell="1" allowOverlap="1">
              <wp:simplePos x="0" y="0"/>
              <wp:positionH relativeFrom="column">
                <wp:posOffset>-238125</wp:posOffset>
              </wp:positionH>
              <wp:positionV relativeFrom="paragraph">
                <wp:posOffset>-303530</wp:posOffset>
              </wp:positionV>
              <wp:extent cx="56292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66725"/>
                      </a:xfrm>
                      <a:prstGeom prst="rect">
                        <a:avLst/>
                      </a:prstGeom>
                      <a:noFill/>
                      <a:ln w="9525">
                        <a:noFill/>
                        <a:miter lim="800000"/>
                        <a:headEnd/>
                        <a:tailEnd/>
                      </a:ln>
                    </wps:spPr>
                    <wps:txbx>
                      <w:txbxContent>
                        <w:p w:rsidR="00A745FF" w:rsidRDefault="009C3E6E"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CHT UK Bridgwater</w:t>
                          </w:r>
                          <w:r w:rsidR="00A745FF">
                            <w:rPr>
                              <w:rFonts w:ascii="Calibri" w:hAnsi="Calibri" w:cs="Calibri"/>
                              <w:sz w:val="16"/>
                              <w:szCs w:val="16"/>
                            </w:rPr>
                            <w:t xml:space="preserve"> Ltd.  A Member of the CHT Group of Companies.</w:t>
                          </w:r>
                        </w:p>
                        <w:p w:rsidR="00A745FF" w:rsidRDefault="00A7471B"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BS EN ISO 9001:2015 / BS EN ISO 14001:2015</w:t>
                          </w:r>
                        </w:p>
                        <w:p w:rsidR="00A745FF" w:rsidRDefault="00A745FF"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 xml:space="preserve">Registered Office: Amber House. Showground Road. Bridgwater. Somerset. TA6 6AJ. UK Registered No </w:t>
                          </w:r>
                          <w:r w:rsidR="009C3E6E" w:rsidRPr="009C3E6E">
                            <w:rPr>
                              <w:rFonts w:eastAsia="Times New Roman"/>
                              <w:sz w:val="16"/>
                              <w:szCs w:val="16"/>
                            </w:rPr>
                            <w:t>01185365</w:t>
                          </w:r>
                        </w:p>
                        <w:p w:rsidR="00A745FF" w:rsidRDefault="00A745FF" w:rsidP="00A745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75pt;margin-top:-23.9pt;width:443.25pt;height:3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" filled="f" stroked="f">
              <v:textbox>
                <w:txbxContent>
                  <w:p w:rsidR="00A745FF" w:rsidRDefault="009C3E6E"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CHT UK Bridgwater</w:t>
                    </w:r>
                    <w:r w:rsidR="00A745FF">
                      <w:rPr>
                        <w:rFonts w:ascii="Calibri" w:hAnsi="Calibri" w:cs="Calibri"/>
                        <w:sz w:val="16"/>
                        <w:szCs w:val="16"/>
                      </w:rPr>
                      <w:t xml:space="preserve"> Ltd.  A Member of the CHT Group of Companies.</w:t>
                    </w:r>
                  </w:p>
                  <w:p w:rsidR="00A745FF" w:rsidRDefault="00A7471B"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BS EN ISO 9001:2015 / BS EN ISO 14001:2015</w:t>
                    </w:r>
                  </w:p>
                  <w:p w:rsidR="00A745FF" w:rsidRDefault="00A745FF"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 xml:space="preserve">Registered Office: Amber House. Showground Road. Bridgwater. Somerset. TA6 6AJ. UK Registered No </w:t>
                    </w:r>
                    <w:r w:rsidR="009C3E6E" w:rsidRPr="009C3E6E">
                      <w:rPr>
                        <w:rFonts w:eastAsia="Times New Roman"/>
                        <w:sz w:val="16"/>
                        <w:szCs w:val="16"/>
                      </w:rPr>
                      <w:t>01185365</w:t>
                    </w:r>
                  </w:p>
                  <w:p w:rsidR="00A745FF" w:rsidRDefault="00A745FF" w:rsidP="00A745FF">
                    <w:pPr>
                      <w:jc w:val="center"/>
                    </w:pPr>
                  </w:p>
                </w:txbxContent>
              </v:textbox>
              <w10:wrap type="square"/>
            </v:shape>
          </w:pict>
        </mc:Fallback>
      </mc:AlternateContent>
    </w:r>
    <w:r w:rsidR="00270522">
      <w:rPr>
        <w:noProof/>
        <w:lang w:eastAsia="en-GB"/>
      </w:rPr>
      <w:drawing>
        <wp:anchor distT="0" distB="0" distL="114300" distR="114300" simplePos="0" relativeHeight="251669504" behindDoc="0" locked="0" layoutInCell="1" allowOverlap="1" wp14:anchorId="2BBC7504" wp14:editId="77E1E23B">
          <wp:simplePos x="0" y="0"/>
          <wp:positionH relativeFrom="column">
            <wp:posOffset>6178868</wp:posOffset>
          </wp:positionH>
          <wp:positionV relativeFrom="page">
            <wp:posOffset>10120630</wp:posOffset>
          </wp:positionV>
          <wp:extent cx="716400" cy="3312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SI-Assurance-Mark-ISO-9001-KEY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400" cy="331200"/>
                  </a:xfrm>
                  <a:prstGeom prst="rect">
                    <a:avLst/>
                  </a:prstGeom>
                </pic:spPr>
              </pic:pic>
            </a:graphicData>
          </a:graphic>
          <wp14:sizeRelH relativeFrom="margin">
            <wp14:pctWidth>0</wp14:pctWidth>
          </wp14:sizeRelH>
          <wp14:sizeRelV relativeFrom="margin">
            <wp14:pctHeight>0</wp14:pctHeight>
          </wp14:sizeRelV>
        </wp:anchor>
      </w:drawing>
    </w:r>
    <w:r w:rsidR="00270522">
      <w:rPr>
        <w:noProof/>
        <w:sz w:val="16"/>
        <w:szCs w:val="16"/>
        <w:lang w:eastAsia="en-GB"/>
      </w:rPr>
      <w:drawing>
        <wp:anchor distT="0" distB="0" distL="114300" distR="114300" simplePos="0" relativeHeight="251668480" behindDoc="0" locked="0" layoutInCell="1" allowOverlap="1" wp14:anchorId="7E677F12" wp14:editId="6382E147">
          <wp:simplePos x="0" y="0"/>
          <wp:positionH relativeFrom="column">
            <wp:posOffset>5455920</wp:posOffset>
          </wp:positionH>
          <wp:positionV relativeFrom="page">
            <wp:posOffset>10122217</wp:posOffset>
          </wp:positionV>
          <wp:extent cx="716400" cy="3312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I-Assurance-Mark-ISO-14001-KEY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6400" cy="331200"/>
                  </a:xfrm>
                  <a:prstGeom prst="rect">
                    <a:avLst/>
                  </a:prstGeom>
                </pic:spPr>
              </pic:pic>
            </a:graphicData>
          </a:graphic>
          <wp14:sizeRelH relativeFrom="margin">
            <wp14:pctWidth>0</wp14:pctWidth>
          </wp14:sizeRelH>
          <wp14:sizeRelV relativeFrom="margin">
            <wp14:pctHeight>0</wp14:pctHeight>
          </wp14:sizeRelV>
        </wp:anchor>
      </w:drawing>
    </w:r>
    <w:r w:rsidR="00721F47">
      <w:rPr>
        <w:noProof/>
        <w:lang w:eastAsia="en-GB"/>
      </w:rPr>
      <mc:AlternateContent>
        <mc:Choice Requires="wps">
          <w:drawing>
            <wp:anchor distT="0" distB="0" distL="114300" distR="114300" simplePos="0" relativeHeight="251665408" behindDoc="0" locked="0" layoutInCell="1" allowOverlap="1" wp14:anchorId="2BE9227A" wp14:editId="29DC6BAD">
              <wp:simplePos x="0" y="0"/>
              <wp:positionH relativeFrom="column">
                <wp:posOffset>5596572</wp:posOffset>
              </wp:positionH>
              <wp:positionV relativeFrom="paragraph">
                <wp:posOffset>100330</wp:posOffset>
              </wp:positionV>
              <wp:extent cx="456565" cy="11747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17475"/>
                      </a:xfrm>
                      <a:prstGeom prst="rect">
                        <a:avLst/>
                      </a:prstGeom>
                      <a:noFill/>
                      <a:ln w="9525">
                        <a:noFill/>
                        <a:miter lim="800000"/>
                        <a:headEnd/>
                        <a:tailEnd/>
                      </a:ln>
                    </wps:spPr>
                    <wps:txbx>
                      <w:txbxContent>
                        <w:p w:rsidR="00FF352D" w:rsidRPr="00AD3BDE" w:rsidRDefault="00FF352D" w:rsidP="00925A60">
                          <w:pPr>
                            <w:jc w:val="center"/>
                            <w:rPr>
                              <w:sz w:val="10"/>
                              <w:szCs w:val="10"/>
                            </w:rPr>
                          </w:pPr>
                          <w:r w:rsidRPr="00AD3BDE">
                            <w:rPr>
                              <w:sz w:val="10"/>
                              <w:szCs w:val="10"/>
                            </w:rPr>
                            <w:t>EMS 89242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227A" id="_x0000_s1028" type="#_x0000_t202" style="position:absolute;margin-left:440.65pt;margin-top:7.9pt;width:35.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" filled="f" stroked="f">
              <v:textbox inset="0,0,0,0">
                <w:txbxContent>
                  <w:p w:rsidR="00FF352D" w:rsidRPr="00AD3BDE" w:rsidRDefault="00FF352D" w:rsidP="00925A60">
                    <w:pPr>
                      <w:jc w:val="center"/>
                      <w:rPr>
                        <w:sz w:val="10"/>
                        <w:szCs w:val="10"/>
                      </w:rPr>
                    </w:pPr>
                    <w:r w:rsidRPr="00AD3BDE">
                      <w:rPr>
                        <w:sz w:val="10"/>
                        <w:szCs w:val="10"/>
                      </w:rPr>
                      <w:t>EMS 89242</w:t>
                    </w:r>
                  </w:p>
                </w:txbxContent>
              </v:textbox>
            </v:shape>
          </w:pict>
        </mc:Fallback>
      </mc:AlternateContent>
    </w:r>
    <w:r w:rsidR="00270522">
      <w:rPr>
        <w:noProof/>
        <w:lang w:eastAsia="en-GB"/>
      </w:rPr>
      <mc:AlternateContent>
        <mc:Choice Requires="wps">
          <w:drawing>
            <wp:anchor distT="0" distB="0" distL="114300" distR="114300" simplePos="0" relativeHeight="251667456" behindDoc="0" locked="0" layoutInCell="1" allowOverlap="1" wp14:anchorId="20A5F65F" wp14:editId="19E9631F">
              <wp:simplePos x="0" y="0"/>
              <wp:positionH relativeFrom="column">
                <wp:posOffset>6314440</wp:posOffset>
              </wp:positionH>
              <wp:positionV relativeFrom="paragraph">
                <wp:posOffset>101917</wp:posOffset>
              </wp:positionV>
              <wp:extent cx="452120" cy="117475"/>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17475"/>
                      </a:xfrm>
                      <a:prstGeom prst="rect">
                        <a:avLst/>
                      </a:prstGeom>
                      <a:noFill/>
                      <a:ln w="9525">
                        <a:noFill/>
                        <a:miter lim="800000"/>
                        <a:headEnd/>
                        <a:tailEnd/>
                      </a:ln>
                    </wps:spPr>
                    <wps:txbx>
                      <w:txbxContent>
                        <w:p w:rsidR="00FF352D" w:rsidRPr="003052DE" w:rsidRDefault="00FF352D" w:rsidP="00AD3BDE">
                          <w:pPr>
                            <w:jc w:val="center"/>
                            <w:rPr>
                              <w:sz w:val="10"/>
                              <w:szCs w:val="10"/>
                            </w:rPr>
                          </w:pPr>
                          <w:r w:rsidRPr="003052DE">
                            <w:rPr>
                              <w:sz w:val="10"/>
                              <w:szCs w:val="10"/>
                            </w:rPr>
                            <w:t>FM 89241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5F65F" id="_x0000_s1029" type="#_x0000_t202" style="position:absolute;margin-left:497.2pt;margin-top:8pt;width:35.6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" filled="f" stroked="f">
              <v:textbox inset="0,0,0,0">
                <w:txbxContent>
                  <w:p w:rsidR="00FF352D" w:rsidRPr="003052DE" w:rsidRDefault="00FF352D" w:rsidP="00AD3BDE">
                    <w:pPr>
                      <w:jc w:val="center"/>
                      <w:rPr>
                        <w:sz w:val="10"/>
                        <w:szCs w:val="10"/>
                      </w:rPr>
                    </w:pPr>
                    <w:r w:rsidRPr="003052DE">
                      <w:rPr>
                        <w:sz w:val="10"/>
                        <w:szCs w:val="10"/>
                      </w:rPr>
                      <w:t>FM 89241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52D" w:rsidRDefault="00FF352D" w:rsidP="00202CF4">
      <w:pPr>
        <w:spacing w:after="0" w:line="240" w:lineRule="auto"/>
      </w:pPr>
      <w:r>
        <w:separator/>
      </w:r>
    </w:p>
  </w:footnote>
  <w:footnote w:type="continuationSeparator" w:id="0">
    <w:p w:rsidR="00FF352D" w:rsidRDefault="00FF352D" w:rsidP="0020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73" w:rsidRPr="003E76E0" w:rsidRDefault="00BD2073" w:rsidP="00BD2073">
    <w:pPr>
      <w:pStyle w:val="Header"/>
      <w:jc w:val="right"/>
      <w:rPr>
        <w:b/>
        <w:i/>
        <w:sz w:val="36"/>
        <w:szCs w:val="36"/>
      </w:rPr>
    </w:pPr>
    <w:r>
      <w:rPr>
        <w:b/>
        <w:i/>
        <w:sz w:val="36"/>
        <w:szCs w:val="36"/>
      </w:rPr>
      <w:tab/>
    </w:r>
    <w:r w:rsidRPr="00A56B79">
      <w:rPr>
        <w:b/>
        <w:i/>
        <w:noProof/>
        <w:sz w:val="36"/>
        <w:szCs w:val="36"/>
        <w:lang w:eastAsia="en-GB"/>
      </w:rPr>
      <mc:AlternateContent>
        <mc:Choice Requires="wps">
          <w:drawing>
            <wp:anchor distT="45720" distB="45720" distL="114300" distR="114300" simplePos="0" relativeHeight="251673600" behindDoc="0" locked="0" layoutInCell="1" allowOverlap="1" wp14:anchorId="34FBD2F7" wp14:editId="3BD91344">
              <wp:simplePos x="0" y="0"/>
              <wp:positionH relativeFrom="column">
                <wp:posOffset>-203200</wp:posOffset>
              </wp:positionH>
              <wp:positionV relativeFrom="paragraph">
                <wp:posOffset>-96520</wp:posOffset>
              </wp:positionV>
              <wp:extent cx="2360930" cy="1404620"/>
              <wp:effectExtent l="0" t="0" r="889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D2073" w:rsidRDefault="00BD2073" w:rsidP="00BD2073">
                          <w:r w:rsidRPr="008C5C6F">
                            <w:rPr>
                              <w:rFonts w:ascii="Arial" w:hAnsi="Arial" w:cs="Arial"/>
                              <w:noProof/>
                              <w:szCs w:val="18"/>
                              <w:lang w:eastAsia="en-GB"/>
                            </w:rPr>
                            <w:drawing>
                              <wp:inline distT="0" distB="0" distL="0" distR="0" wp14:anchorId="356B2F81" wp14:editId="6C0A2AEC">
                                <wp:extent cx="1583531" cy="793750"/>
                                <wp:effectExtent l="0" t="0" r="0" b="635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T+Claim_rot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90" cy="93829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FBD2F7" id="_x0000_t202" coordsize="21600,21600" o:spt="202" path="m,l,21600r21600,l21600,xe">
              <v:stroke joinstyle="miter"/>
              <v:path gradientshapeok="t" o:connecttype="rect"/>
            </v:shapetype>
            <v:shape id="Text Box 4" o:spid="_x0000_s1026" type="#_x0000_t202" style="position:absolute;left:0;text-align:left;margin-left:-16pt;margin-top:-7.6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MlHwIAABw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" stroked="f">
              <v:textbox style="mso-fit-shape-to-text:t">
                <w:txbxContent>
                  <w:p w:rsidR="00BD2073" w:rsidRDefault="00BD2073" w:rsidP="00BD2073">
                    <w:r w:rsidRPr="008C5C6F">
                      <w:rPr>
                        <w:rFonts w:ascii="Arial" w:hAnsi="Arial" w:cs="Arial"/>
                        <w:noProof/>
                        <w:szCs w:val="18"/>
                        <w:lang w:eastAsia="en-GB"/>
                      </w:rPr>
                      <w:drawing>
                        <wp:inline distT="0" distB="0" distL="0" distR="0" wp14:anchorId="356B2F81" wp14:editId="6C0A2AEC">
                          <wp:extent cx="1583531" cy="793750"/>
                          <wp:effectExtent l="0" t="0" r="0" b="635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T+Claim_rot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90" cy="938291"/>
                                  </a:xfrm>
                                  <a:prstGeom prst="rect">
                                    <a:avLst/>
                                  </a:prstGeom>
                                </pic:spPr>
                              </pic:pic>
                            </a:graphicData>
                          </a:graphic>
                        </wp:inline>
                      </w:drawing>
                    </w:r>
                  </w:p>
                </w:txbxContent>
              </v:textbox>
              <w10:wrap type="square"/>
            </v:shape>
          </w:pict>
        </mc:Fallback>
      </mc:AlternateContent>
    </w:r>
    <w:r>
      <w:rPr>
        <w:b/>
        <w:i/>
        <w:sz w:val="36"/>
        <w:szCs w:val="36"/>
      </w:rPr>
      <w:t xml:space="preserve">CHT UK </w:t>
    </w:r>
    <w:r w:rsidR="009C3E6E">
      <w:rPr>
        <w:b/>
        <w:i/>
        <w:sz w:val="36"/>
        <w:szCs w:val="36"/>
      </w:rPr>
      <w:t>Bridgwater</w:t>
    </w:r>
    <w:r>
      <w:rPr>
        <w:b/>
        <w:i/>
        <w:sz w:val="36"/>
        <w:szCs w:val="36"/>
      </w:rPr>
      <w:t xml:space="preserve"> LTD</w:t>
    </w:r>
  </w:p>
  <w:p w:rsidR="00BD2073" w:rsidRDefault="00BD2073" w:rsidP="00BD2073">
    <w:pPr>
      <w:pStyle w:val="Header"/>
      <w:jc w:val="right"/>
    </w:pPr>
    <w:r>
      <w:t xml:space="preserve">Amber House </w:t>
    </w:r>
    <w:r>
      <w:rPr>
        <w:rFonts w:cstheme="minorHAnsi"/>
      </w:rPr>
      <w:t>●</w:t>
    </w:r>
    <w:r>
      <w:t xml:space="preserve"> Showground Rd</w:t>
    </w:r>
  </w:p>
  <w:p w:rsidR="00BD2073" w:rsidRDefault="00BD2073" w:rsidP="00BD2073">
    <w:pPr>
      <w:pStyle w:val="Header"/>
      <w:jc w:val="right"/>
    </w:pPr>
    <w:r>
      <w:t xml:space="preserve">Bridgwater </w:t>
    </w:r>
    <w:r>
      <w:rPr>
        <w:rFonts w:cstheme="minorHAnsi"/>
      </w:rPr>
      <w:t>●</w:t>
    </w:r>
    <w:r>
      <w:t xml:space="preserve"> Somerset</w:t>
    </w:r>
  </w:p>
  <w:p w:rsidR="00BD2073" w:rsidRDefault="00BD2073" w:rsidP="00BD2073">
    <w:pPr>
      <w:pStyle w:val="Header"/>
      <w:jc w:val="right"/>
    </w:pPr>
    <w:r>
      <w:t xml:space="preserve">TA6 6AJ </w:t>
    </w:r>
    <w:r>
      <w:rPr>
        <w:rFonts w:cstheme="minorHAnsi"/>
      </w:rPr>
      <w:t>●</w:t>
    </w:r>
    <w:r>
      <w:t>UK</w:t>
    </w:r>
  </w:p>
  <w:p w:rsidR="00BD2073" w:rsidRDefault="00BD2073" w:rsidP="00BD2073">
    <w:pPr>
      <w:pStyle w:val="Header"/>
      <w:jc w:val="right"/>
    </w:pPr>
    <w:r w:rsidRPr="00202CF4">
      <w:rPr>
        <w:b/>
      </w:rPr>
      <w:t>Tel:</w:t>
    </w:r>
    <w:r>
      <w:t xml:space="preserve"> +44 (0)1278 411400</w:t>
    </w:r>
  </w:p>
  <w:p w:rsidR="00BD2073" w:rsidRDefault="00BD2073" w:rsidP="00BD2073">
    <w:pPr>
      <w:pStyle w:val="Header"/>
      <w:jc w:val="right"/>
    </w:pPr>
    <w:r w:rsidRPr="00202CF4">
      <w:rPr>
        <w:b/>
      </w:rPr>
      <w:t>Fax:</w:t>
    </w:r>
    <w:r>
      <w:t xml:space="preserve"> +44 (0)1278 411444</w:t>
    </w:r>
  </w:p>
  <w:p w:rsidR="00BD2073" w:rsidRDefault="00BD2073" w:rsidP="00BD2073">
    <w:pPr>
      <w:pStyle w:val="Header"/>
      <w:jc w:val="right"/>
    </w:pPr>
    <w:r w:rsidRPr="00202CF4">
      <w:rPr>
        <w:b/>
      </w:rPr>
      <w:t>E-mail:</w:t>
    </w:r>
    <w:r>
      <w:t xml:space="preserve">  </w:t>
    </w:r>
    <w:r w:rsidRPr="00202CF4">
      <w:t>info@acc-silicones.com</w:t>
    </w:r>
  </w:p>
  <w:p w:rsidR="00BD2073" w:rsidRDefault="00BD2073" w:rsidP="00BD2073">
    <w:pPr>
      <w:pStyle w:val="Header"/>
      <w:jc w:val="right"/>
    </w:pPr>
    <w:r w:rsidRPr="00202CF4">
      <w:rPr>
        <w:b/>
      </w:rPr>
      <w:t>Web:</w:t>
    </w:r>
    <w:r>
      <w:t xml:space="preserve">  www.acc-silicones.com</w:t>
    </w:r>
  </w:p>
  <w:p w:rsidR="00BD2073" w:rsidRDefault="00BD2073" w:rsidP="00BD2073">
    <w:pPr>
      <w:pStyle w:val="Header"/>
    </w:pPr>
  </w:p>
  <w:p w:rsidR="00FF352D" w:rsidRDefault="00FF352D" w:rsidP="00FD4D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62CA"/>
    <w:multiLevelType w:val="hybridMultilevel"/>
    <w:tmpl w:val="5AB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F3D21"/>
    <w:multiLevelType w:val="hybridMultilevel"/>
    <w:tmpl w:val="D8A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284"/>
  <w:drawingGridHorizontalSpacing w:val="181"/>
  <w:drawingGridVerticalSpacing w:val="181"/>
  <w:doNotUseMarginsForDrawingGridOrigin/>
  <w:drawingGridHorizontalOrigin w:val="720"/>
  <w:drawingGridVerticalOrigin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F4"/>
    <w:rsid w:val="00020C58"/>
    <w:rsid w:val="0002477D"/>
    <w:rsid w:val="0004588D"/>
    <w:rsid w:val="000651DC"/>
    <w:rsid w:val="000729FA"/>
    <w:rsid w:val="000B40F7"/>
    <w:rsid w:val="0010738A"/>
    <w:rsid w:val="00145371"/>
    <w:rsid w:val="00202CF4"/>
    <w:rsid w:val="00270522"/>
    <w:rsid w:val="003052DE"/>
    <w:rsid w:val="00395468"/>
    <w:rsid w:val="003E76E0"/>
    <w:rsid w:val="004406F1"/>
    <w:rsid w:val="004B70FF"/>
    <w:rsid w:val="004F3ACC"/>
    <w:rsid w:val="0050280F"/>
    <w:rsid w:val="00607554"/>
    <w:rsid w:val="00637ED3"/>
    <w:rsid w:val="00644194"/>
    <w:rsid w:val="006B2E38"/>
    <w:rsid w:val="00721F47"/>
    <w:rsid w:val="00786138"/>
    <w:rsid w:val="0084053C"/>
    <w:rsid w:val="00855064"/>
    <w:rsid w:val="00925A60"/>
    <w:rsid w:val="00946624"/>
    <w:rsid w:val="009C077E"/>
    <w:rsid w:val="009C13C1"/>
    <w:rsid w:val="009C3E6E"/>
    <w:rsid w:val="00A2022D"/>
    <w:rsid w:val="00A745FF"/>
    <w:rsid w:val="00A7471B"/>
    <w:rsid w:val="00A9577E"/>
    <w:rsid w:val="00AD3BDE"/>
    <w:rsid w:val="00B27DBD"/>
    <w:rsid w:val="00BA2887"/>
    <w:rsid w:val="00BB4DEE"/>
    <w:rsid w:val="00BD2073"/>
    <w:rsid w:val="00C33A24"/>
    <w:rsid w:val="00C54C44"/>
    <w:rsid w:val="00D62AD4"/>
    <w:rsid w:val="00DD1FF7"/>
    <w:rsid w:val="00E459D0"/>
    <w:rsid w:val="00E51BEA"/>
    <w:rsid w:val="00E52710"/>
    <w:rsid w:val="00E63FEC"/>
    <w:rsid w:val="00EA2880"/>
    <w:rsid w:val="00EC0337"/>
    <w:rsid w:val="00FD4DB6"/>
    <w:rsid w:val="00FE4186"/>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F01BA2"/>
  <w15:docId w15:val="{B0F39388-97F0-46FE-BCA1-F60EC8D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CF4"/>
  </w:style>
  <w:style w:type="paragraph" w:styleId="Footer">
    <w:name w:val="footer"/>
    <w:basedOn w:val="Normal"/>
    <w:link w:val="FooterChar"/>
    <w:uiPriority w:val="99"/>
    <w:unhideWhenUsed/>
    <w:rsid w:val="0020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CF4"/>
  </w:style>
  <w:style w:type="paragraph" w:styleId="BalloonText">
    <w:name w:val="Balloon Text"/>
    <w:basedOn w:val="Normal"/>
    <w:link w:val="BalloonTextChar"/>
    <w:uiPriority w:val="99"/>
    <w:semiHidden/>
    <w:unhideWhenUsed/>
    <w:rsid w:val="0020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F4"/>
    <w:rPr>
      <w:rFonts w:ascii="Tahoma" w:hAnsi="Tahoma" w:cs="Tahoma"/>
      <w:sz w:val="16"/>
      <w:szCs w:val="16"/>
    </w:rPr>
  </w:style>
  <w:style w:type="character" w:styleId="Hyperlink">
    <w:name w:val="Hyperlink"/>
    <w:basedOn w:val="DefaultParagraphFont"/>
    <w:uiPriority w:val="99"/>
    <w:unhideWhenUsed/>
    <w:rsid w:val="00202CF4"/>
    <w:rPr>
      <w:color w:val="0000FF" w:themeColor="hyperlink"/>
      <w:u w:val="single"/>
    </w:rPr>
  </w:style>
  <w:style w:type="paragraph" w:customStyle="1" w:styleId="Default">
    <w:name w:val="Default"/>
    <w:rsid w:val="00E459D0"/>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E459D0"/>
    <w:pPr>
      <w:widowControl w:val="0"/>
      <w:spacing w:after="120" w:line="240" w:lineRule="auto"/>
      <w:jc w:val="both"/>
    </w:pPr>
    <w:rPr>
      <w:rFonts w:ascii="Times" w:eastAsia="Times New Roman" w:hAnsi="Times" w:cs="Times New Roman"/>
      <w:b/>
      <w:sz w:val="18"/>
      <w:szCs w:val="20"/>
    </w:rPr>
  </w:style>
  <w:style w:type="character" w:customStyle="1" w:styleId="BodyText3Char">
    <w:name w:val="Body Text 3 Char"/>
    <w:basedOn w:val="DefaultParagraphFont"/>
    <w:link w:val="BodyText3"/>
    <w:rsid w:val="00E459D0"/>
    <w:rPr>
      <w:rFonts w:ascii="Times" w:eastAsia="Times New Roman" w:hAnsi="Times"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D836-7C01-467E-808E-B3C71E99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Perry</dc:creator>
  <cp:lastModifiedBy>Janis Grant</cp:lastModifiedBy>
  <cp:revision>7</cp:revision>
  <cp:lastPrinted>2019-06-04T11:56:00Z</cp:lastPrinted>
  <dcterms:created xsi:type="dcterms:W3CDTF">2019-06-04T10:39:00Z</dcterms:created>
  <dcterms:modified xsi:type="dcterms:W3CDTF">2019-07-12T12:24:00Z</dcterms:modified>
</cp:coreProperties>
</file>